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9D" w:rsidRPr="00F44F1F" w:rsidRDefault="0011629D" w:rsidP="0011629D">
      <w:pPr>
        <w:pStyle w:val="Default"/>
        <w:spacing w:after="200"/>
        <w:jc w:val="center"/>
        <w:rPr>
          <w:rFonts w:ascii="Arial Narrow" w:hAnsi="Arial Narrow"/>
          <w:b/>
          <w:bCs/>
          <w:sz w:val="22"/>
          <w:szCs w:val="22"/>
        </w:rPr>
      </w:pPr>
      <w:r w:rsidRPr="00F44F1F">
        <w:rPr>
          <w:rFonts w:ascii="Arial Narrow" w:hAnsi="Arial Narrow"/>
          <w:b/>
          <w:bCs/>
          <w:sz w:val="22"/>
          <w:szCs w:val="22"/>
        </w:rPr>
        <w:t>[Name of the Municipality] Library Board</w:t>
      </w:r>
    </w:p>
    <w:p w:rsidR="0011629D" w:rsidRPr="00F44F1F" w:rsidRDefault="0011629D" w:rsidP="0011629D">
      <w:pPr>
        <w:pStyle w:val="Default"/>
        <w:spacing w:after="200"/>
        <w:jc w:val="center"/>
        <w:rPr>
          <w:rFonts w:ascii="Arial Narrow" w:hAnsi="Arial Narrow"/>
          <w:sz w:val="22"/>
          <w:szCs w:val="22"/>
        </w:rPr>
      </w:pPr>
      <w:r>
        <w:rPr>
          <w:rFonts w:ascii="Arial Narrow" w:hAnsi="Arial Narrow"/>
          <w:noProof/>
          <w:color w:val="auto"/>
          <w:sz w:val="22"/>
          <w:szCs w:val="22"/>
          <w:lang w:eastAsia="en-CA"/>
        </w:rPr>
        <mc:AlternateContent>
          <mc:Choice Requires="wps">
            <w:drawing>
              <wp:anchor distT="0" distB="0" distL="114300" distR="114300" simplePos="0" relativeHeight="251660288" behindDoc="0" locked="0" layoutInCell="1" allowOverlap="1">
                <wp:simplePos x="0" y="0"/>
                <wp:positionH relativeFrom="column">
                  <wp:posOffset>5105400</wp:posOffset>
                </wp:positionH>
                <wp:positionV relativeFrom="paragraph">
                  <wp:posOffset>-399415</wp:posOffset>
                </wp:positionV>
                <wp:extent cx="962025"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02pt;margin-top:-31.45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bookmarkStart w:id="0" w:name="_GoBack"/>
      <w:bookmarkEnd w:id="0"/>
      <w:r>
        <w:rPr>
          <w:rFonts w:ascii="Arial Narrow" w:hAnsi="Arial Narrow"/>
          <w:noProof/>
          <w:color w:val="auto"/>
          <w:sz w:val="22"/>
          <w:szCs w:val="22"/>
          <w:lang w:eastAsia="en-CA"/>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7782560</wp:posOffset>
                </wp:positionV>
                <wp:extent cx="1285875"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80.25pt;margin-top:612.8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NFhwIAABg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3</w:t>
                      </w:r>
                    </w:p>
                  </w:txbxContent>
                </v:textbox>
              </v:shape>
            </w:pict>
          </mc:Fallback>
        </mc:AlternateContent>
      </w:r>
      <w:r w:rsidRPr="00F44F1F">
        <w:rPr>
          <w:rFonts w:ascii="Arial Narrow" w:hAnsi="Arial Narrow"/>
          <w:b/>
          <w:bCs/>
          <w:sz w:val="22"/>
          <w:szCs w:val="22"/>
        </w:rPr>
        <w:t>Personnel Policy – Conditions of Employment, Performance Evaluation, Grievance</w:t>
      </w:r>
    </w:p>
    <w:p w:rsidR="0011629D" w:rsidRPr="00F44F1F" w:rsidRDefault="0011629D" w:rsidP="0011629D">
      <w:pPr>
        <w:pStyle w:val="Default"/>
        <w:spacing w:after="200"/>
        <w:rPr>
          <w:rFonts w:ascii="Arial Narrow" w:hAnsi="Arial Narrow"/>
          <w:b/>
          <w:color w:val="auto"/>
          <w:sz w:val="22"/>
          <w:szCs w:val="22"/>
        </w:rPr>
      </w:pPr>
    </w:p>
    <w:p w:rsidR="0011629D" w:rsidRPr="00F44F1F" w:rsidRDefault="0011629D" w:rsidP="0011629D">
      <w:pPr>
        <w:pStyle w:val="Default"/>
        <w:spacing w:after="200"/>
        <w:rPr>
          <w:rFonts w:ascii="Arial Narrow" w:hAnsi="Arial Narrow"/>
          <w:b/>
          <w:color w:val="auto"/>
          <w:sz w:val="22"/>
          <w:szCs w:val="22"/>
        </w:rPr>
      </w:pPr>
      <w:r w:rsidRPr="00F44F1F">
        <w:rPr>
          <w:rFonts w:ascii="Arial Narrow" w:hAnsi="Arial Narrow"/>
          <w:b/>
          <w:color w:val="auto"/>
          <w:sz w:val="22"/>
          <w:szCs w:val="22"/>
        </w:rPr>
        <w:t>Conditions of Employment</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Hours of work need to be flexible to cover the range of library hours of opening. The Library Manager will make the work schedules in consultation with employees.</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 xml:space="preserve">Employees are paid in accordance with the library’s salary grid.  Each employee will receive his or her initial placement on the salary grid with their letter of employment.  Each employee is eligible for an annual one-step increase on the grid following a successful performance evaluation.  The whole grid may receive an annual cost of living increase at the discretion of the library board during the budget process. </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Extended benefits (e.g. drug coverage, dental coverage, extended medical benefits, short-term and long-term disability leave) are paid through the library’s extended benefits provider.  The company which provides these benefits and the level of benefits provided is chosen by the library board.  Employees shall receive information about these benefits when the</w:t>
      </w:r>
      <w:r>
        <w:rPr>
          <w:rFonts w:ascii="Arial Narrow" w:hAnsi="Arial Narrow"/>
          <w:sz w:val="22"/>
          <w:szCs w:val="22"/>
        </w:rPr>
        <w:t xml:space="preserve">y are hired and </w:t>
      </w:r>
      <w:r w:rsidRPr="00F44F1F">
        <w:rPr>
          <w:rFonts w:ascii="Arial Narrow" w:hAnsi="Arial Narrow"/>
          <w:sz w:val="22"/>
          <w:szCs w:val="22"/>
        </w:rPr>
        <w:t xml:space="preserve">when benefits provided change. </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Full-time employees will be entitled to one unpaid lunch break and two paid fifteen-minute breaks (normally one before lunch and one after lunch) per day.  Part-time employees will receive breaks in accordance with Alberta Employment Standards</w:t>
      </w:r>
      <w:r>
        <w:rPr>
          <w:rFonts w:ascii="Arial Narrow" w:hAnsi="Arial Narrow"/>
          <w:sz w:val="22"/>
          <w:szCs w:val="22"/>
        </w:rPr>
        <w:t>.</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Full-time employees will receive paid vacation time according to the following schedule:</w:t>
      </w:r>
    </w:p>
    <w:p w:rsidR="0011629D" w:rsidRPr="00F44F1F" w:rsidRDefault="0011629D" w:rsidP="0011629D">
      <w:pPr>
        <w:pStyle w:val="Default"/>
        <w:numPr>
          <w:ilvl w:val="1"/>
          <w:numId w:val="1"/>
        </w:numPr>
        <w:spacing w:after="200"/>
        <w:contextualSpacing/>
        <w:rPr>
          <w:rFonts w:ascii="Arial Narrow" w:hAnsi="Arial Narrow"/>
          <w:sz w:val="22"/>
          <w:szCs w:val="22"/>
        </w:rPr>
      </w:pPr>
      <w:r w:rsidRPr="00F44F1F">
        <w:rPr>
          <w:rFonts w:ascii="Arial Narrow" w:hAnsi="Arial Narrow"/>
          <w:sz w:val="22"/>
          <w:szCs w:val="22"/>
        </w:rPr>
        <w:t>After 1 year of service: 15 vacation days per year</w:t>
      </w:r>
    </w:p>
    <w:p w:rsidR="0011629D" w:rsidRPr="00F44F1F" w:rsidRDefault="0011629D" w:rsidP="0011629D">
      <w:pPr>
        <w:pStyle w:val="Default"/>
        <w:numPr>
          <w:ilvl w:val="1"/>
          <w:numId w:val="1"/>
        </w:numPr>
        <w:spacing w:after="200"/>
        <w:contextualSpacing/>
        <w:rPr>
          <w:rFonts w:ascii="Arial Narrow" w:hAnsi="Arial Narrow"/>
          <w:sz w:val="22"/>
          <w:szCs w:val="22"/>
        </w:rPr>
      </w:pPr>
      <w:r w:rsidRPr="00F44F1F">
        <w:rPr>
          <w:rFonts w:ascii="Arial Narrow" w:hAnsi="Arial Narrow"/>
          <w:sz w:val="22"/>
          <w:szCs w:val="22"/>
        </w:rPr>
        <w:t>After 5 years of service: 20 vacation days per year</w:t>
      </w:r>
    </w:p>
    <w:p w:rsidR="0011629D" w:rsidRPr="00F44F1F" w:rsidRDefault="0011629D" w:rsidP="0011629D">
      <w:pPr>
        <w:pStyle w:val="Default"/>
        <w:numPr>
          <w:ilvl w:val="1"/>
          <w:numId w:val="1"/>
        </w:numPr>
        <w:spacing w:after="200"/>
        <w:rPr>
          <w:rFonts w:ascii="Arial Narrow" w:hAnsi="Arial Narrow"/>
          <w:sz w:val="22"/>
          <w:szCs w:val="22"/>
        </w:rPr>
      </w:pPr>
      <w:r w:rsidRPr="00F44F1F">
        <w:rPr>
          <w:rFonts w:ascii="Arial Narrow" w:hAnsi="Arial Narrow"/>
          <w:sz w:val="22"/>
          <w:szCs w:val="22"/>
        </w:rPr>
        <w:t>After 10 years of service: 25 vacation days  per year</w:t>
      </w:r>
    </w:p>
    <w:p w:rsidR="0011629D" w:rsidRPr="00F44F1F" w:rsidRDefault="0011629D" w:rsidP="0011629D">
      <w:pPr>
        <w:pStyle w:val="Default"/>
        <w:spacing w:after="200"/>
        <w:ind w:left="360"/>
        <w:rPr>
          <w:rFonts w:ascii="Arial Narrow" w:hAnsi="Arial Narrow"/>
          <w:color w:val="auto"/>
          <w:sz w:val="22"/>
          <w:szCs w:val="22"/>
        </w:rPr>
      </w:pPr>
      <w:r w:rsidRPr="00F44F1F">
        <w:rPr>
          <w:rFonts w:ascii="Arial Narrow" w:hAnsi="Arial Narrow"/>
          <w:color w:val="auto"/>
          <w:sz w:val="22"/>
          <w:szCs w:val="22"/>
        </w:rPr>
        <w:t>Part-time employees shall receive vacation time and vacation pay in accordance with Alberta Employment Standards.</w:t>
      </w:r>
    </w:p>
    <w:p w:rsidR="0011629D" w:rsidRPr="00F44F1F" w:rsidRDefault="0011629D" w:rsidP="0011629D">
      <w:pPr>
        <w:pStyle w:val="Default"/>
        <w:spacing w:after="200"/>
        <w:ind w:left="360"/>
        <w:rPr>
          <w:rFonts w:ascii="Arial Narrow" w:hAnsi="Arial Narrow"/>
          <w:color w:val="auto"/>
          <w:sz w:val="22"/>
          <w:szCs w:val="22"/>
        </w:rPr>
      </w:pPr>
      <w:r w:rsidRPr="00F44F1F">
        <w:rPr>
          <w:rFonts w:ascii="Arial Narrow" w:hAnsi="Arial Narrow"/>
          <w:color w:val="auto"/>
          <w:sz w:val="22"/>
          <w:szCs w:val="22"/>
        </w:rPr>
        <w:t xml:space="preserve">Vacation time shall be awarded on the employee’s anniversary date.  The chair, or in her absence any other officer of the board, may approve vacation time for the library manager.  The library manager or her designate shall approve vacation time for all other employees. </w:t>
      </w:r>
    </w:p>
    <w:p w:rsidR="0011629D" w:rsidRPr="00F44F1F" w:rsidRDefault="0011629D" w:rsidP="0011629D">
      <w:pPr>
        <w:pStyle w:val="Default"/>
        <w:spacing w:after="200"/>
        <w:ind w:left="360"/>
        <w:rPr>
          <w:rFonts w:ascii="Arial Narrow" w:hAnsi="Arial Narrow"/>
          <w:sz w:val="22"/>
          <w:szCs w:val="22"/>
        </w:rPr>
      </w:pPr>
      <w:r w:rsidRPr="00F44F1F">
        <w:rPr>
          <w:rFonts w:ascii="Arial Narrow" w:hAnsi="Arial Narrow"/>
          <w:color w:val="auto"/>
          <w:sz w:val="22"/>
          <w:szCs w:val="22"/>
        </w:rPr>
        <w:t>Employees are encouraged to use their vacation time within the year it is awarded.  Up to one week of vacation time may be carried over to the next year for any employee with the approval of the board by board motion.</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Full-time employees may take up to 10 days per year as paid sick leave, replenishing each year on the employee’s anniversary date.  Part-time employees shall earn sick leave time at the rate of one</w:t>
      </w:r>
      <w:r w:rsidRPr="00F44F1F">
        <w:rPr>
          <w:rFonts w:ascii="MS Gothic" w:eastAsia="MS Gothic" w:hAnsi="MS Gothic" w:cs="MS Gothic" w:hint="eastAsia"/>
          <w:sz w:val="22"/>
          <w:szCs w:val="22"/>
        </w:rPr>
        <w:t>‑</w:t>
      </w:r>
      <w:r w:rsidRPr="00F44F1F">
        <w:rPr>
          <w:rFonts w:ascii="Arial Narrow" w:hAnsi="Arial Narrow"/>
          <w:sz w:val="22"/>
          <w:szCs w:val="22"/>
        </w:rPr>
        <w:t xml:space="preserve">quarter (1/4) of the number of hours in an employee's normal workweek for each calendar month in which the employee has received pay for at least twice (2) the number of hours in the employee's normal workweek.  Part-time employees may claim up to 10 sick days per calendar year from these credits. </w:t>
      </w:r>
    </w:p>
    <w:p w:rsidR="0011629D" w:rsidRPr="00F44F1F" w:rsidRDefault="0011629D" w:rsidP="0011629D">
      <w:pPr>
        <w:pStyle w:val="Default"/>
        <w:numPr>
          <w:ilvl w:val="1"/>
          <w:numId w:val="1"/>
        </w:numPr>
        <w:spacing w:after="200"/>
        <w:rPr>
          <w:rFonts w:ascii="Arial Narrow" w:hAnsi="Arial Narrow"/>
          <w:sz w:val="22"/>
          <w:szCs w:val="22"/>
        </w:rPr>
      </w:pPr>
      <w:r w:rsidRPr="00F44F1F">
        <w:rPr>
          <w:rFonts w:ascii="Arial Narrow" w:hAnsi="Arial Narrow"/>
          <w:sz w:val="22"/>
          <w:szCs w:val="22"/>
        </w:rPr>
        <w:t xml:space="preserve">After the third consecutive workday absent from work, employees must produce a doctor’s note. </w:t>
      </w:r>
    </w:p>
    <w:p w:rsidR="0011629D" w:rsidRPr="00F44F1F" w:rsidRDefault="0011629D" w:rsidP="0011629D">
      <w:pPr>
        <w:pStyle w:val="Default"/>
        <w:numPr>
          <w:ilvl w:val="1"/>
          <w:numId w:val="1"/>
        </w:numPr>
        <w:spacing w:after="200"/>
        <w:rPr>
          <w:rFonts w:ascii="Arial Narrow" w:hAnsi="Arial Narrow"/>
          <w:sz w:val="22"/>
          <w:szCs w:val="22"/>
        </w:rPr>
      </w:pPr>
      <w:r w:rsidRPr="00F44F1F">
        <w:rPr>
          <w:rFonts w:ascii="Arial Narrow" w:hAnsi="Arial Narrow"/>
          <w:sz w:val="22"/>
          <w:szCs w:val="22"/>
        </w:rPr>
        <w:t>Any employee may also ta</w:t>
      </w:r>
      <w:r>
        <w:rPr>
          <w:rFonts w:ascii="Arial Narrow" w:hAnsi="Arial Narrow"/>
          <w:sz w:val="22"/>
          <w:szCs w:val="22"/>
        </w:rPr>
        <w:t xml:space="preserve">ke up to three consecutive </w:t>
      </w:r>
      <w:r w:rsidRPr="00F44F1F">
        <w:rPr>
          <w:rFonts w:ascii="Arial Narrow" w:hAnsi="Arial Narrow"/>
          <w:sz w:val="22"/>
          <w:szCs w:val="22"/>
        </w:rPr>
        <w:t xml:space="preserve">days </w:t>
      </w:r>
      <w:r>
        <w:rPr>
          <w:rFonts w:ascii="Arial Narrow" w:hAnsi="Arial Narrow"/>
          <w:sz w:val="22"/>
          <w:szCs w:val="22"/>
        </w:rPr>
        <w:t xml:space="preserve">of paid sick leave </w:t>
      </w:r>
      <w:r w:rsidRPr="00F44F1F">
        <w:rPr>
          <w:rFonts w:ascii="Arial Narrow" w:hAnsi="Arial Narrow"/>
          <w:sz w:val="22"/>
          <w:szCs w:val="22"/>
        </w:rPr>
        <w:t>to care for an ill family member.</w:t>
      </w:r>
    </w:p>
    <w:p w:rsidR="0011629D" w:rsidRDefault="0011629D" w:rsidP="0011629D">
      <w:pPr>
        <w:pStyle w:val="Default"/>
        <w:numPr>
          <w:ilvl w:val="0"/>
          <w:numId w:val="1"/>
        </w:numPr>
        <w:spacing w:after="200"/>
        <w:rPr>
          <w:rFonts w:ascii="Arial Narrow" w:hAnsi="Arial Narrow"/>
          <w:sz w:val="22"/>
          <w:szCs w:val="22"/>
        </w:rPr>
      </w:pPr>
      <w:r w:rsidRPr="00CA5A43">
        <w:rPr>
          <w:rFonts w:ascii="Arial Narrow" w:hAnsi="Arial Narrow"/>
          <w:sz w:val="22"/>
          <w:szCs w:val="22"/>
        </w:rPr>
        <w:br w:type="page"/>
      </w:r>
      <w:r>
        <w:rPr>
          <w:rFonts w:ascii="Arial Narrow" w:hAnsi="Arial Narrow"/>
          <w:sz w:val="22"/>
          <w:szCs w:val="22"/>
        </w:rPr>
        <w:lastRenderedPageBreak/>
        <w:t xml:space="preserve">Any employee may take up to five </w:t>
      </w:r>
      <w:r w:rsidRPr="00CA5A43">
        <w:rPr>
          <w:rFonts w:ascii="Arial Narrow" w:hAnsi="Arial Narrow"/>
          <w:sz w:val="22"/>
          <w:szCs w:val="22"/>
        </w:rPr>
        <w:t xml:space="preserve"> days bereavement l</w:t>
      </w:r>
      <w:r>
        <w:rPr>
          <w:rFonts w:ascii="Arial Narrow" w:hAnsi="Arial Narrow"/>
          <w:sz w:val="22"/>
          <w:szCs w:val="22"/>
        </w:rPr>
        <w:t xml:space="preserve">eave following the death </w:t>
      </w:r>
      <w:r w:rsidRPr="00CA5A43">
        <w:rPr>
          <w:rFonts w:ascii="Arial Narrow" w:hAnsi="Arial Narrow"/>
          <w:sz w:val="22"/>
          <w:szCs w:val="22"/>
        </w:rPr>
        <w:t>of the</w:t>
      </w:r>
      <w:r>
        <w:rPr>
          <w:rFonts w:ascii="Arial Narrow" w:hAnsi="Arial Narrow"/>
          <w:sz w:val="22"/>
          <w:szCs w:val="22"/>
        </w:rPr>
        <w:t xml:space="preserve"> e</w:t>
      </w:r>
      <w:r>
        <w:rPr>
          <w:rFonts w:ascii="Arial Narrow" w:hAnsi="Arial Narrow"/>
          <w:noProof/>
          <w:sz w:val="22"/>
          <w:szCs w:val="22"/>
          <w:lang w:eastAsia="en-CA"/>
        </w:rPr>
        <mc:AlternateContent>
          <mc:Choice Requires="wps">
            <w:drawing>
              <wp:anchor distT="0" distB="0" distL="114300" distR="114300" simplePos="0" relativeHeight="251664384" behindDoc="0" locked="0" layoutInCell="1" allowOverlap="1">
                <wp:simplePos x="0" y="0"/>
                <wp:positionH relativeFrom="column">
                  <wp:posOffset>4829175</wp:posOffset>
                </wp:positionH>
                <wp:positionV relativeFrom="paragraph">
                  <wp:posOffset>7612380</wp:posOffset>
                </wp:positionV>
                <wp:extent cx="1285875"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80.25pt;margin-top:599.4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cuiAIAABg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3</w:t>
                      </w:r>
                    </w:p>
                  </w:txbxContent>
                </v:textbox>
              </v:shape>
            </w:pict>
          </mc:Fallback>
        </mc:AlternateContent>
      </w:r>
      <w:r>
        <w:rPr>
          <w:rFonts w:ascii="Arial Narrow" w:hAnsi="Arial Narrow"/>
          <w:sz w:val="22"/>
          <w:szCs w:val="22"/>
        </w:rPr>
        <w:t xml:space="preserve">mployee’s spouse; or the death of the </w:t>
      </w:r>
      <w:r w:rsidRPr="00CA5A43">
        <w:rPr>
          <w:rFonts w:ascii="Arial Narrow" w:hAnsi="Arial Narrow"/>
          <w:sz w:val="22"/>
          <w:szCs w:val="22"/>
        </w:rPr>
        <w:t>child, mother, father, brother, sister, grandmother, grandfather, aunt, uncle, or cousin</w:t>
      </w:r>
      <w:r>
        <w:rPr>
          <w:rFonts w:ascii="Arial Narrow" w:hAnsi="Arial Narrow"/>
          <w:sz w:val="22"/>
          <w:szCs w:val="22"/>
        </w:rPr>
        <w:t xml:space="preserve"> of the employee or the employee’s spouse</w:t>
      </w:r>
    </w:p>
    <w:p w:rsidR="0011629D" w:rsidRPr="00CA5A43" w:rsidRDefault="0011629D" w:rsidP="0011629D">
      <w:pPr>
        <w:pStyle w:val="Default"/>
        <w:spacing w:after="200"/>
        <w:ind w:left="360"/>
        <w:rPr>
          <w:rFonts w:ascii="Arial Narrow" w:hAnsi="Arial Narrow"/>
          <w:sz w:val="22"/>
          <w:szCs w:val="22"/>
        </w:rPr>
      </w:pPr>
      <w:r>
        <w:rPr>
          <w:rFonts w:ascii="Arial Narrow" w:hAnsi="Arial Narrow"/>
          <w:sz w:val="22"/>
          <w:szCs w:val="22"/>
        </w:rPr>
        <w:t>“Employee’s spouse” shall include the husband, wife, common-law spouse or same-sex spouse of the employee.  “Child” shall include biological children, adoptive children, or foster children.</w:t>
      </w:r>
    </w:p>
    <w:p w:rsidR="0011629D" w:rsidRPr="00F44F1F" w:rsidRDefault="0011629D" w:rsidP="0011629D">
      <w:pPr>
        <w:pStyle w:val="Default"/>
        <w:spacing w:after="200"/>
        <w:ind w:left="360"/>
        <w:rPr>
          <w:rFonts w:ascii="Arial Narrow" w:hAnsi="Arial Narrow"/>
          <w:sz w:val="22"/>
          <w:szCs w:val="22"/>
        </w:rPr>
      </w:pPr>
      <w:r>
        <w:rPr>
          <w:rFonts w:ascii="Arial Narrow" w:hAnsi="Arial Narrow"/>
          <w:noProof/>
          <w:sz w:val="22"/>
          <w:szCs w:val="22"/>
          <w:lang w:eastAsia="en-CA"/>
        </w:rPr>
        <mc:AlternateContent>
          <mc:Choice Requires="wps">
            <w:drawing>
              <wp:anchor distT="0" distB="0" distL="114300" distR="114300" simplePos="0" relativeHeight="251663360" behindDoc="0" locked="0" layoutInCell="1" allowOverlap="1">
                <wp:simplePos x="0" y="0"/>
                <wp:positionH relativeFrom="column">
                  <wp:posOffset>5057775</wp:posOffset>
                </wp:positionH>
                <wp:positionV relativeFrom="paragraph">
                  <wp:posOffset>422910</wp:posOffset>
                </wp:positionV>
                <wp:extent cx="962025" cy="342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98.25pt;margin-top:33.3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sz w:val="22"/>
          <w:szCs w:val="22"/>
        </w:rPr>
        <w:t>If the employee must travel an extended distance to attend a funeral, additional leave may be granted at the discretion of the library manager.</w:t>
      </w: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r w:rsidRPr="00F44F1F">
        <w:rPr>
          <w:rFonts w:ascii="Arial Narrow" w:hAnsi="Arial Narrow"/>
          <w:b/>
          <w:bCs/>
          <w:sz w:val="22"/>
          <w:szCs w:val="22"/>
        </w:rPr>
        <w:t>Performance Evaluation</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primary purpose of performance evaluation is to compare actual results with desired results and to design action plans for the future. The essence is guidance, mentoring, and development for continuing improvement. It is also an opportunity to thank employees for their efforts on behalf of the library.  The library board is an employer, and so it must take steps to evaluate its employees on a regular basis.</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All employees, including the manager, should be evaluated at the end of their six-month probationary period.  They should then complete the Performance Evaluation Form with their supervisor once a year.  However, performance conversations should also be taking place throughout the year, as described in Section C of the Performance Evaluation Form.</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 xml:space="preserve">The Library Manager shall be evaluated by the Personnel Committee of the Board. The Personnel Committee will consist of three board members.  The Board Chair should be one of the board members who </w:t>
      </w:r>
      <w:proofErr w:type="gramStart"/>
      <w:r w:rsidRPr="00F44F1F">
        <w:rPr>
          <w:rFonts w:ascii="Arial Narrow" w:hAnsi="Arial Narrow"/>
          <w:sz w:val="22"/>
          <w:szCs w:val="22"/>
        </w:rPr>
        <w:t>sits</w:t>
      </w:r>
      <w:proofErr w:type="gramEnd"/>
      <w:r w:rsidRPr="00F44F1F">
        <w:rPr>
          <w:rFonts w:ascii="Arial Narrow" w:hAnsi="Arial Narrow"/>
          <w:sz w:val="22"/>
          <w:szCs w:val="22"/>
        </w:rPr>
        <w:t xml:space="preserve"> on this committee, because the Board Chair is the primary contact person between the library board and the Library Manager.</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Library Manager will meet with the Personnel Committee, and they shall complete the evaluation form together.  The completed evaluation form shall then be placed in the Library Manager’s personnel file.</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 xml:space="preserve">A report to the Board shall be made by the Chair of the Personnel Committee. </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Library Manager is responsible for evaluating the other library staff. All staff will interview with the Library Manager, and they will complete the evaluation form together.  The completed evaluation form shall then be placed in the staff member’s personnel file.</w:t>
      </w:r>
    </w:p>
    <w:p w:rsidR="0011629D" w:rsidRPr="00F44F1F" w:rsidRDefault="0011629D" w:rsidP="0011629D">
      <w:pPr>
        <w:pStyle w:val="Default"/>
        <w:numPr>
          <w:ilvl w:val="0"/>
          <w:numId w:val="1"/>
        </w:numPr>
        <w:spacing w:after="360"/>
        <w:rPr>
          <w:rFonts w:ascii="Arial Narrow" w:hAnsi="Arial Narrow"/>
          <w:sz w:val="22"/>
          <w:szCs w:val="22"/>
        </w:rPr>
      </w:pPr>
      <w:r w:rsidRPr="00F44F1F">
        <w:rPr>
          <w:rFonts w:ascii="Arial Narrow" w:hAnsi="Arial Narrow"/>
          <w:sz w:val="22"/>
          <w:szCs w:val="22"/>
        </w:rPr>
        <w:t>The Library Manager is responsible for evaluating the library volunteers. All volunteers will interview with the Library Manager, and they will complete the evaluation form together.  The completed evaluation form shall then be placed in the volunteer’s personnel file.</w:t>
      </w: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r>
        <w:rPr>
          <w:rFonts w:ascii="Arial Narrow" w:hAnsi="Arial Narrow"/>
          <w:b/>
          <w:bCs/>
          <w:sz w:val="22"/>
          <w:szCs w:val="22"/>
        </w:rPr>
        <w:br w:type="page"/>
      </w:r>
      <w:r w:rsidRPr="00F44F1F">
        <w:rPr>
          <w:rFonts w:ascii="Arial Narrow" w:hAnsi="Arial Narrow"/>
          <w:b/>
          <w:bCs/>
          <w:sz w:val="22"/>
          <w:szCs w:val="22"/>
        </w:rPr>
        <w:lastRenderedPageBreak/>
        <w:t>Grievance Procedure</w:t>
      </w:r>
    </w:p>
    <w:p w:rsidR="0011629D" w:rsidRPr="00F44F1F" w:rsidRDefault="0011629D" w:rsidP="0011629D">
      <w:pPr>
        <w:pStyle w:val="Default"/>
        <w:numPr>
          <w:ilvl w:val="0"/>
          <w:numId w:val="1"/>
        </w:numPr>
        <w:spacing w:after="200"/>
        <w:rPr>
          <w:rFonts w:ascii="Arial Narrow" w:hAnsi="Arial Narrow"/>
          <w:bCs/>
          <w:sz w:val="22"/>
          <w:szCs w:val="22"/>
        </w:rPr>
      </w:pPr>
      <w:r>
        <w:rPr>
          <w:rFonts w:ascii="Arial Narrow" w:hAnsi="Arial Narrow"/>
          <w:bCs/>
          <w:noProof/>
          <w:sz w:val="22"/>
          <w:szCs w:val="22"/>
          <w:lang w:eastAsia="en-CA"/>
        </w:rPr>
        <mc:AlternateContent>
          <mc:Choice Requires="wps">
            <w:drawing>
              <wp:anchor distT="0" distB="0" distL="114300" distR="114300" simplePos="0" relativeHeight="251667456" behindDoc="0" locked="0" layoutInCell="1" allowOverlap="1">
                <wp:simplePos x="0" y="0"/>
                <wp:positionH relativeFrom="column">
                  <wp:posOffset>4819650</wp:posOffset>
                </wp:positionH>
                <wp:positionV relativeFrom="paragraph">
                  <wp:posOffset>7753985</wp:posOffset>
                </wp:positionV>
                <wp:extent cx="1285875"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79.5pt;margin-top:610.55pt;width:101.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rKhwIAABg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3</w:t>
                      </w:r>
                    </w:p>
                  </w:txbxContent>
                </v:textbox>
              </v:shape>
            </w:pict>
          </mc:Fallback>
        </mc:AlternateContent>
      </w:r>
      <w:r>
        <w:rPr>
          <w:rFonts w:ascii="Arial Narrow" w:hAnsi="Arial Narrow"/>
          <w:bCs/>
          <w:noProof/>
          <w:sz w:val="22"/>
          <w:szCs w:val="22"/>
          <w:lang w:eastAsia="en-CA"/>
        </w:rPr>
        <mc:AlternateContent>
          <mc:Choice Requires="wps">
            <w:drawing>
              <wp:anchor distT="0" distB="0" distL="114300" distR="114300" simplePos="0" relativeHeight="251666432" behindDoc="0" locked="0" layoutInCell="1" allowOverlap="1">
                <wp:simplePos x="0" y="0"/>
                <wp:positionH relativeFrom="column">
                  <wp:posOffset>5095875</wp:posOffset>
                </wp:positionH>
                <wp:positionV relativeFrom="paragraph">
                  <wp:posOffset>-380365</wp:posOffset>
                </wp:positionV>
                <wp:extent cx="962025"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01.25pt;margin-top:-29.95pt;width:75.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bCs/>
          <w:sz w:val="22"/>
          <w:szCs w:val="22"/>
        </w:rPr>
        <w:t>An employee or library volunteer</w:t>
      </w:r>
      <w:r>
        <w:rPr>
          <w:rFonts w:ascii="Arial Narrow" w:hAnsi="Arial Narrow"/>
          <w:bCs/>
          <w:sz w:val="22"/>
          <w:szCs w:val="22"/>
        </w:rPr>
        <w:t xml:space="preserve"> who has</w:t>
      </w:r>
      <w:r w:rsidRPr="00F44F1F">
        <w:rPr>
          <w:rFonts w:ascii="Arial Narrow" w:hAnsi="Arial Narrow"/>
          <w:bCs/>
          <w:sz w:val="22"/>
          <w:szCs w:val="22"/>
        </w:rPr>
        <w:t xml:space="preserve"> a grievance or concern related t</w:t>
      </w:r>
      <w:r>
        <w:rPr>
          <w:rFonts w:ascii="Arial Narrow" w:hAnsi="Arial Narrow"/>
          <w:bCs/>
          <w:sz w:val="22"/>
          <w:szCs w:val="22"/>
        </w:rPr>
        <w:t>o his employment in the library</w:t>
      </w:r>
      <w:r w:rsidRPr="00F44F1F">
        <w:rPr>
          <w:rFonts w:ascii="Arial Narrow" w:hAnsi="Arial Narrow"/>
          <w:bCs/>
          <w:sz w:val="22"/>
          <w:szCs w:val="22"/>
        </w:rPr>
        <w:t xml:space="preserve"> should first discuss the concern with the Library Manager in an attempt to resolve the matter.  If the Library Manager has a concern, he should discuss the matter with the Library Board Chair.</w:t>
      </w:r>
    </w:p>
    <w:p w:rsidR="0011629D" w:rsidRPr="00F44F1F"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If the griever and the Library Manager or the Library Manager and the Board Chairperson cannot resolve the issue, a full written record of the concern should be made to the Library Board within 15 days of the discussion.</w:t>
      </w:r>
    </w:p>
    <w:p w:rsidR="0011629D"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 xml:space="preserve">The Library Board </w:t>
      </w:r>
      <w:r>
        <w:rPr>
          <w:rFonts w:ascii="Arial Narrow" w:hAnsi="Arial Narrow"/>
          <w:bCs/>
          <w:sz w:val="22"/>
          <w:szCs w:val="22"/>
        </w:rPr>
        <w:t>will then refer this matter to the Personnel Committee of the board</w:t>
      </w:r>
      <w:r w:rsidRPr="00F44F1F">
        <w:rPr>
          <w:rFonts w:ascii="Arial Narrow" w:hAnsi="Arial Narrow"/>
          <w:bCs/>
          <w:sz w:val="22"/>
          <w:szCs w:val="22"/>
        </w:rPr>
        <w:t>.</w:t>
      </w:r>
      <w:r>
        <w:rPr>
          <w:rFonts w:ascii="Arial Narrow" w:hAnsi="Arial Narrow"/>
          <w:bCs/>
          <w:sz w:val="22"/>
          <w:szCs w:val="22"/>
        </w:rPr>
        <w:t xml:space="preserve">  This committee shall review the matter and make a recommendation to the Board.</w:t>
      </w:r>
    </w:p>
    <w:p w:rsidR="0011629D" w:rsidRPr="00F44F1F" w:rsidRDefault="0011629D" w:rsidP="0011629D">
      <w:pPr>
        <w:pStyle w:val="Default"/>
        <w:spacing w:after="200"/>
        <w:ind w:left="360"/>
        <w:rPr>
          <w:rFonts w:ascii="Arial Narrow" w:hAnsi="Arial Narrow"/>
          <w:bCs/>
          <w:sz w:val="22"/>
          <w:szCs w:val="22"/>
        </w:rPr>
      </w:pPr>
      <w:r>
        <w:rPr>
          <w:rFonts w:ascii="Arial Narrow" w:hAnsi="Arial Narrow"/>
          <w:bCs/>
          <w:sz w:val="22"/>
          <w:szCs w:val="22"/>
        </w:rPr>
        <w:t>There should be three Personnel Committee members reviewing the grievance, including one officer of the board.  If the griever’s grievance is with a member or members of the Personnel Committee, that member or members shall not participate in the review process related to that grievance.  This may require the Board to appoint a new member or members to the Personnel Committee, or for the Personnel Committee to choose an interim committee chair.</w:t>
      </w:r>
    </w:p>
    <w:p w:rsidR="0011629D" w:rsidRPr="00F44F1F"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 xml:space="preserve">After receiving and considering the recommendation of the </w:t>
      </w:r>
      <w:r>
        <w:rPr>
          <w:rFonts w:ascii="Arial Narrow" w:hAnsi="Arial Narrow"/>
          <w:bCs/>
          <w:sz w:val="22"/>
          <w:szCs w:val="22"/>
        </w:rPr>
        <w:t>Personnel Committee</w:t>
      </w:r>
      <w:r w:rsidRPr="00F44F1F">
        <w:rPr>
          <w:rFonts w:ascii="Arial Narrow" w:hAnsi="Arial Narrow"/>
          <w:bCs/>
          <w:sz w:val="22"/>
          <w:szCs w:val="22"/>
        </w:rPr>
        <w:t xml:space="preserve">, the Board should make a decision regarding the grievance.  A written record of this decision should be forwarded to the griever within 30 days of the original written concern being received.   </w:t>
      </w:r>
    </w:p>
    <w:p w:rsidR="0011629D" w:rsidRPr="00F44F1F"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 xml:space="preserve">If the response or decision of the Library Board is unsatisfactory to the </w:t>
      </w:r>
      <w:r>
        <w:rPr>
          <w:rFonts w:ascii="Arial Narrow" w:hAnsi="Arial Narrow"/>
          <w:bCs/>
          <w:sz w:val="22"/>
          <w:szCs w:val="22"/>
        </w:rPr>
        <w:t>griever</w:t>
      </w:r>
      <w:r w:rsidRPr="00F44F1F">
        <w:rPr>
          <w:rFonts w:ascii="Arial Narrow" w:hAnsi="Arial Narrow"/>
          <w:bCs/>
          <w:sz w:val="22"/>
          <w:szCs w:val="22"/>
        </w:rPr>
        <w:t xml:space="preserve">, </w:t>
      </w:r>
      <w:r>
        <w:rPr>
          <w:rFonts w:ascii="Arial Narrow" w:hAnsi="Arial Narrow"/>
          <w:bCs/>
          <w:sz w:val="22"/>
          <w:szCs w:val="22"/>
        </w:rPr>
        <w:t>he has</w:t>
      </w:r>
      <w:r w:rsidRPr="00F44F1F">
        <w:rPr>
          <w:rFonts w:ascii="Arial Narrow" w:hAnsi="Arial Narrow"/>
          <w:bCs/>
          <w:sz w:val="22"/>
          <w:szCs w:val="22"/>
        </w:rPr>
        <w:t xml:space="preserve"> the right to appeal to other organizations as applicable:</w:t>
      </w:r>
    </w:p>
    <w:p w:rsidR="0011629D" w:rsidRPr="00F44F1F" w:rsidRDefault="0011629D" w:rsidP="0011629D">
      <w:pPr>
        <w:pStyle w:val="Default"/>
        <w:numPr>
          <w:ilvl w:val="1"/>
          <w:numId w:val="1"/>
        </w:numPr>
        <w:rPr>
          <w:rFonts w:ascii="Arial Narrow" w:hAnsi="Arial Narrow"/>
          <w:bCs/>
          <w:sz w:val="22"/>
          <w:szCs w:val="22"/>
        </w:rPr>
      </w:pPr>
      <w:r w:rsidRPr="00F44F1F">
        <w:rPr>
          <w:rFonts w:ascii="Arial Narrow" w:hAnsi="Arial Narrow"/>
          <w:bCs/>
          <w:sz w:val="22"/>
          <w:szCs w:val="22"/>
        </w:rPr>
        <w:t>Alberta Employment Standards: Contact for issues related to hours of work, holiday pay, days off, maternity and parental leave, overtime hours, vacations, wage payment, and employee termination.</w:t>
      </w:r>
    </w:p>
    <w:p w:rsidR="0011629D" w:rsidRPr="00F44F1F" w:rsidRDefault="0011629D" w:rsidP="0011629D">
      <w:pPr>
        <w:pStyle w:val="Default"/>
        <w:numPr>
          <w:ilvl w:val="1"/>
          <w:numId w:val="1"/>
        </w:numPr>
        <w:rPr>
          <w:rFonts w:ascii="Arial Narrow" w:hAnsi="Arial Narrow"/>
          <w:bCs/>
          <w:sz w:val="22"/>
          <w:szCs w:val="22"/>
        </w:rPr>
      </w:pPr>
      <w:r w:rsidRPr="00F44F1F">
        <w:rPr>
          <w:rFonts w:ascii="Arial Narrow" w:hAnsi="Arial Narrow"/>
          <w:bCs/>
          <w:sz w:val="22"/>
          <w:szCs w:val="22"/>
        </w:rPr>
        <w:t>Occupational Health &amp; Safety: Contact for issues related to workplace safety, including working alone.</w:t>
      </w:r>
    </w:p>
    <w:p w:rsidR="0011629D" w:rsidRPr="00F44F1F" w:rsidRDefault="0011629D" w:rsidP="0011629D">
      <w:pPr>
        <w:pStyle w:val="Default"/>
        <w:numPr>
          <w:ilvl w:val="1"/>
          <w:numId w:val="1"/>
        </w:numPr>
        <w:rPr>
          <w:rFonts w:ascii="Arial Narrow" w:hAnsi="Arial Narrow"/>
          <w:bCs/>
          <w:sz w:val="22"/>
          <w:szCs w:val="22"/>
        </w:rPr>
      </w:pPr>
      <w:r w:rsidRPr="00F44F1F">
        <w:rPr>
          <w:rFonts w:ascii="Arial Narrow" w:hAnsi="Arial Narrow"/>
          <w:bCs/>
          <w:sz w:val="22"/>
          <w:szCs w:val="22"/>
        </w:rPr>
        <w:t>Office of the Information and Privacy Commissioner of Alberta: Contact to make a request for your personal information under the FOIP act.  For more information about the FOIP act, contact Service Alberta.</w:t>
      </w:r>
    </w:p>
    <w:p w:rsidR="0011629D" w:rsidRPr="00F44F1F" w:rsidRDefault="0011629D" w:rsidP="0011629D">
      <w:pPr>
        <w:pStyle w:val="Default"/>
        <w:numPr>
          <w:ilvl w:val="1"/>
          <w:numId w:val="1"/>
        </w:numPr>
        <w:spacing w:after="360"/>
        <w:rPr>
          <w:rFonts w:ascii="Arial Narrow" w:hAnsi="Arial Narrow"/>
          <w:bCs/>
          <w:sz w:val="22"/>
          <w:szCs w:val="22"/>
        </w:rPr>
      </w:pPr>
      <w:r w:rsidRPr="00F44F1F">
        <w:rPr>
          <w:rFonts w:ascii="Arial Narrow" w:hAnsi="Arial Narrow"/>
          <w:bCs/>
          <w:sz w:val="22"/>
          <w:szCs w:val="22"/>
        </w:rPr>
        <w:t>Alberta Human Rights Commission: Contact for questions regarding discrimination in the workplace.</w:t>
      </w:r>
    </w:p>
    <w:p w:rsidR="0011629D" w:rsidRPr="00F44F1F" w:rsidRDefault="0011629D" w:rsidP="0011629D">
      <w:pPr>
        <w:pStyle w:val="Default"/>
        <w:rPr>
          <w:rFonts w:ascii="Arial Narrow" w:hAnsi="Arial Narrow"/>
          <w:sz w:val="22"/>
          <w:szCs w:val="22"/>
        </w:rPr>
      </w:pPr>
    </w:p>
    <w:p w:rsidR="0011629D" w:rsidRPr="00F44F1F" w:rsidRDefault="0011629D" w:rsidP="0011629D">
      <w:pPr>
        <w:spacing w:after="0"/>
        <w:jc w:val="center"/>
        <w:rPr>
          <w:rFonts w:ascii="Arial Narrow" w:hAnsi="Arial Narrow" w:cs="Arial"/>
          <w:b/>
          <w:u w:val="single"/>
        </w:rPr>
      </w:pPr>
      <w:r w:rsidRPr="00F44F1F">
        <w:rPr>
          <w:rFonts w:ascii="Arial Narrow" w:hAnsi="Arial Narrow" w:cs="Arial"/>
        </w:rPr>
        <w:br w:type="page"/>
      </w:r>
      <w:r w:rsidRPr="00F44F1F">
        <w:rPr>
          <w:rFonts w:ascii="Arial Narrow" w:hAnsi="Arial Narrow" w:cs="Arial"/>
          <w:b/>
          <w:u w:val="single"/>
        </w:rPr>
        <w:lastRenderedPageBreak/>
        <w:t>[Name of the municipality] Library Board</w:t>
      </w:r>
    </w:p>
    <w:p w:rsidR="0011629D" w:rsidRPr="00F44F1F" w:rsidRDefault="0011629D" w:rsidP="0011629D">
      <w:pPr>
        <w:pStyle w:val="Default"/>
        <w:jc w:val="center"/>
        <w:rPr>
          <w:rFonts w:ascii="Arial Narrow" w:hAnsi="Arial Narrow"/>
          <w:sz w:val="22"/>
          <w:szCs w:val="22"/>
        </w:rPr>
      </w:pPr>
      <w:r>
        <w:rPr>
          <w:rFonts w:ascii="Arial Narrow" w:hAnsi="Arial Narrow"/>
          <w:b/>
          <w:noProof/>
          <w:sz w:val="22"/>
          <w:szCs w:val="22"/>
          <w:lang w:eastAsia="en-CA"/>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7847330</wp:posOffset>
                </wp:positionV>
                <wp:extent cx="1285875"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75pt;margin-top:617.9pt;width:101.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4</w:t>
                      </w:r>
                    </w:p>
                  </w:txbxContent>
                </v:textbox>
              </v:shape>
            </w:pict>
          </mc:Fallback>
        </mc:AlternateContent>
      </w:r>
      <w:r>
        <w:rPr>
          <w:rFonts w:ascii="Arial Narrow" w:hAnsi="Arial Narrow"/>
          <w:b/>
          <w:noProof/>
          <w:sz w:val="22"/>
          <w:szCs w:val="22"/>
          <w:lang w:eastAsia="en-CA"/>
        </w:rPr>
        <mc:AlternateContent>
          <mc:Choice Requires="wps">
            <w:drawing>
              <wp:anchor distT="0" distB="0" distL="114300" distR="114300" simplePos="0" relativeHeight="251669504" behindDoc="0" locked="0" layoutInCell="1" allowOverlap="1">
                <wp:simplePos x="0" y="0"/>
                <wp:positionH relativeFrom="column">
                  <wp:posOffset>5038725</wp:posOffset>
                </wp:positionH>
                <wp:positionV relativeFrom="paragraph">
                  <wp:posOffset>-287020</wp:posOffset>
                </wp:positionV>
                <wp:extent cx="962025"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96.75pt;margin-top:-22.6pt;width:75.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b/>
          <w:sz w:val="22"/>
          <w:szCs w:val="22"/>
          <w:u w:val="single"/>
        </w:rPr>
        <w:t>PERFORMANCE EVALUATION FORM</w:t>
      </w:r>
    </w:p>
    <w:p w:rsidR="0011629D" w:rsidRPr="00F44F1F" w:rsidRDefault="0011629D" w:rsidP="0011629D">
      <w:pPr>
        <w:pStyle w:val="Default"/>
        <w:jc w:val="center"/>
        <w:rPr>
          <w:rFonts w:ascii="Arial Narrow" w:hAnsi="Arial Narrow"/>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Date</w:t>
      </w:r>
      <w:proofErr w:type="gramStart"/>
      <w:r w:rsidRPr="00F44F1F">
        <w:rPr>
          <w:rFonts w:ascii="Arial Narrow" w:hAnsi="Arial Narrow"/>
          <w:b/>
          <w:sz w:val="22"/>
          <w:szCs w:val="22"/>
        </w:rPr>
        <w:t>:</w:t>
      </w:r>
      <w:r w:rsidRPr="00F44F1F">
        <w:rPr>
          <w:rFonts w:ascii="Arial Narrow" w:hAnsi="Arial Narrow"/>
          <w:sz w:val="22"/>
          <w:szCs w:val="22"/>
        </w:rPr>
        <w:t>_</w:t>
      </w:r>
      <w:proofErr w:type="gramEnd"/>
      <w:r w:rsidRPr="00F44F1F">
        <w:rPr>
          <w:rFonts w:ascii="Arial Narrow" w:hAnsi="Arial Narrow"/>
          <w:sz w:val="22"/>
          <w:szCs w:val="22"/>
        </w:rPr>
        <w:t>_______________</w:t>
      </w:r>
      <w:r w:rsidRPr="00F44F1F">
        <w:rPr>
          <w:rFonts w:ascii="Arial Narrow" w:hAnsi="Arial Narrow"/>
          <w:sz w:val="22"/>
          <w:szCs w:val="22"/>
        </w:rPr>
        <w:tab/>
      </w:r>
      <w:r w:rsidRPr="00F44F1F">
        <w:rPr>
          <w:rFonts w:ascii="Arial Narrow" w:hAnsi="Arial Narrow"/>
          <w:sz w:val="22"/>
          <w:szCs w:val="22"/>
        </w:rPr>
        <w:tab/>
      </w:r>
      <w:r w:rsidRPr="00F44F1F">
        <w:rPr>
          <w:rFonts w:ascii="Arial Narrow" w:hAnsi="Arial Narrow"/>
          <w:b/>
          <w:sz w:val="22"/>
          <w:szCs w:val="22"/>
        </w:rPr>
        <w:t xml:space="preserve">Assessment Period: </w:t>
      </w:r>
      <w:r w:rsidRPr="00F44F1F">
        <w:rPr>
          <w:rFonts w:ascii="Arial Narrow" w:hAnsi="Arial Narrow"/>
          <w:sz w:val="22"/>
          <w:szCs w:val="22"/>
        </w:rPr>
        <w:t>_____________________________</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 xml:space="preserve">Employee Name: </w:t>
      </w:r>
      <w:r w:rsidRPr="00F44F1F">
        <w:rPr>
          <w:rFonts w:ascii="Arial Narrow" w:hAnsi="Arial Narrow"/>
          <w:sz w:val="22"/>
          <w:szCs w:val="22"/>
        </w:rPr>
        <w:t>_____________________________________________________________</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spacing w:after="240"/>
        <w:rPr>
          <w:rFonts w:ascii="Arial Narrow" w:hAnsi="Arial Narrow"/>
          <w:sz w:val="22"/>
          <w:szCs w:val="22"/>
        </w:rPr>
      </w:pPr>
      <w:r w:rsidRPr="00F44F1F">
        <w:rPr>
          <w:rFonts w:ascii="Arial Narrow" w:hAnsi="Arial Narrow"/>
          <w:b/>
          <w:sz w:val="22"/>
          <w:szCs w:val="22"/>
        </w:rPr>
        <w:t xml:space="preserve">Position: </w:t>
      </w:r>
      <w:r w:rsidRPr="00F44F1F">
        <w:rPr>
          <w:rFonts w:ascii="Arial Narrow" w:hAnsi="Arial Narrow"/>
          <w:sz w:val="22"/>
          <w:szCs w:val="22"/>
        </w:rPr>
        <w:t>____________________________________________________________________</w:t>
      </w: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 xml:space="preserve">Reviewer’s Name(s): </w:t>
      </w:r>
      <w:r w:rsidRPr="00F44F1F">
        <w:rPr>
          <w:rFonts w:ascii="Arial Narrow" w:hAnsi="Arial Narrow"/>
          <w:sz w:val="22"/>
          <w:szCs w:val="22"/>
        </w:rPr>
        <w:t>__________________________________________________________</w:t>
      </w: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b/>
          <w:sz w:val="22"/>
          <w:szCs w:val="22"/>
        </w:rPr>
      </w:pPr>
      <w:r w:rsidRPr="00F44F1F">
        <w:rPr>
          <w:rFonts w:ascii="Arial Narrow" w:hAnsi="Arial Narrow"/>
          <w:b/>
          <w:sz w:val="22"/>
          <w:szCs w:val="22"/>
        </w:rPr>
        <w:t xml:space="preserve">PART A: Employee Self-Reflection </w:t>
      </w: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sz w:val="22"/>
          <w:szCs w:val="22"/>
        </w:rPr>
        <w:t>The employee should complete this section once a year.  Use this section to reflect on your own performance as you complete this form.  Your conversations recorded in Section C do not have to use these questions.</w:t>
      </w:r>
    </w:p>
    <w:p w:rsidR="0011629D" w:rsidRPr="00F44F1F" w:rsidRDefault="0011629D" w:rsidP="0011629D">
      <w:pPr>
        <w:pStyle w:val="Default"/>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Has the past year in your position been good, bad, or satisfactory to you? Why?</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do you consider to be your most important achievements of the past year?  Why?</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do you like and dislike most about working for this organization?</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elements of your job do you find the easiest and the most difficult?</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elements of your job interest you the most and the least?</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actions could be taken to improve your performance in your current position by:</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You:</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Your supervisor:</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Your board:</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bl>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br w:type="page"/>
      </w:r>
      <w:r w:rsidRPr="00F44F1F">
        <w:rPr>
          <w:rFonts w:ascii="Arial Narrow" w:hAnsi="Arial Narrow"/>
          <w:b/>
          <w:sz w:val="22"/>
          <w:szCs w:val="22"/>
        </w:rPr>
        <w:lastRenderedPageBreak/>
        <w:t>PART B: Performance Objectives and Accountability</w:t>
      </w:r>
    </w:p>
    <w:p w:rsidR="0011629D" w:rsidRPr="00F44F1F" w:rsidRDefault="0011629D" w:rsidP="0011629D">
      <w:pPr>
        <w:pStyle w:val="Default"/>
        <w:rPr>
          <w:rFonts w:ascii="Arial Narrow" w:hAnsi="Arial Narrow"/>
          <w:sz w:val="22"/>
          <w:szCs w:val="22"/>
        </w:rPr>
      </w:pPr>
      <w:r>
        <w:rPr>
          <w:rFonts w:ascii="Arial Narrow" w:hAnsi="Arial Narrow"/>
          <w:noProof/>
          <w:sz w:val="22"/>
          <w:szCs w:val="22"/>
          <w:lang w:eastAsia="en-CA"/>
        </w:rPr>
        <mc:AlternateContent>
          <mc:Choice Requires="wps">
            <w:drawing>
              <wp:anchor distT="0" distB="0" distL="114300" distR="114300" simplePos="0" relativeHeight="251672576" behindDoc="0" locked="0" layoutInCell="1" allowOverlap="1">
                <wp:simplePos x="0" y="0"/>
                <wp:positionH relativeFrom="column">
                  <wp:posOffset>5048250</wp:posOffset>
                </wp:positionH>
                <wp:positionV relativeFrom="paragraph">
                  <wp:posOffset>-224790</wp:posOffset>
                </wp:positionV>
                <wp:extent cx="962025"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97.5pt;margin-top:-17.7pt;width:75.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1GhQIAABU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Pr>
          <w:rFonts w:ascii="Arial Narrow" w:hAnsi="Arial Narrow"/>
          <w:noProof/>
          <w:sz w:val="22"/>
          <w:szCs w:val="22"/>
          <w:lang w:eastAsia="en-CA"/>
        </w:rPr>
        <mc:AlternateContent>
          <mc:Choice Requires="wps">
            <w:drawing>
              <wp:anchor distT="0" distB="0" distL="114300" distR="114300" simplePos="0" relativeHeight="251673600" behindDoc="0" locked="0" layoutInCell="1" allowOverlap="1">
                <wp:simplePos x="0" y="0"/>
                <wp:positionH relativeFrom="column">
                  <wp:posOffset>4772025</wp:posOffset>
                </wp:positionH>
                <wp:positionV relativeFrom="paragraph">
                  <wp:posOffset>7909560</wp:posOffset>
                </wp:positionV>
                <wp:extent cx="128587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75.75pt;margin-top:622.8pt;width:101.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6chwIAABY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4</w:t>
                      </w:r>
                    </w:p>
                  </w:txbxContent>
                </v:textbox>
              </v:shape>
            </w:pict>
          </mc:Fallback>
        </mc:AlternateContent>
      </w:r>
    </w:p>
    <w:p w:rsidR="0011629D" w:rsidRPr="00F44F1F" w:rsidRDefault="0011629D" w:rsidP="0011629D">
      <w:pPr>
        <w:pStyle w:val="Default"/>
        <w:rPr>
          <w:rFonts w:ascii="Arial Narrow" w:hAnsi="Arial Narrow"/>
          <w:sz w:val="22"/>
          <w:szCs w:val="22"/>
        </w:rPr>
      </w:pPr>
      <w:r w:rsidRPr="00F44F1F">
        <w:rPr>
          <w:rFonts w:ascii="Arial Narrow" w:hAnsi="Arial Narrow"/>
          <w:sz w:val="22"/>
          <w:szCs w:val="22"/>
        </w:rPr>
        <w:t>The employee and the reviewer(s) should complete the first three columns at the beginning of the assessment period.  The employee and the reviewer(s) should work together to describe the employee’s individual performance objectives for the next year, including measures and targets.  Complete the last column at the end of the performance period.</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214"/>
        <w:gridCol w:w="2520"/>
        <w:gridCol w:w="2268"/>
      </w:tblGrid>
      <w:tr w:rsidR="0011629D" w:rsidRPr="00F44F1F" w:rsidTr="00D87D86">
        <w:tc>
          <w:tcPr>
            <w:tcW w:w="2574" w:type="dxa"/>
            <w:shd w:val="clear" w:color="auto" w:fill="auto"/>
          </w:tcPr>
          <w:p w:rsidR="0011629D" w:rsidRPr="00F44F1F" w:rsidRDefault="0011629D" w:rsidP="00D87D86">
            <w:pPr>
              <w:pStyle w:val="Default"/>
              <w:jc w:val="center"/>
              <w:rPr>
                <w:rFonts w:ascii="Arial Narrow" w:hAnsi="Arial Narrow"/>
                <w:b/>
                <w:sz w:val="22"/>
                <w:szCs w:val="22"/>
              </w:rPr>
            </w:pPr>
            <w:r w:rsidRPr="00F44F1F">
              <w:rPr>
                <w:rFonts w:ascii="Arial Narrow" w:hAnsi="Arial Narrow"/>
                <w:b/>
                <w:sz w:val="22"/>
                <w:szCs w:val="22"/>
                <w:u w:val="single"/>
              </w:rPr>
              <w:t>OBJECTIVES</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(What do you and your supervisor agree you should achieve?)</w:t>
            </w:r>
          </w:p>
        </w:tc>
        <w:tc>
          <w:tcPr>
            <w:tcW w:w="2214" w:type="dxa"/>
            <w:shd w:val="clear" w:color="auto" w:fill="auto"/>
          </w:tcPr>
          <w:p w:rsidR="0011629D" w:rsidRPr="00F44F1F" w:rsidRDefault="0011629D" w:rsidP="00D87D86">
            <w:pPr>
              <w:pStyle w:val="Default"/>
              <w:jc w:val="center"/>
              <w:rPr>
                <w:rFonts w:ascii="Arial Narrow" w:hAnsi="Arial Narrow"/>
                <w:sz w:val="22"/>
                <w:szCs w:val="22"/>
              </w:rPr>
            </w:pPr>
            <w:r w:rsidRPr="00F44F1F">
              <w:rPr>
                <w:rFonts w:ascii="Arial Narrow" w:hAnsi="Arial Narrow"/>
                <w:b/>
                <w:sz w:val="22"/>
                <w:szCs w:val="22"/>
                <w:u w:val="single"/>
              </w:rPr>
              <w:t>PLAN OF SERVICE</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(How does this objective tie into your library’s Plan of Service?)</w:t>
            </w:r>
          </w:p>
        </w:tc>
        <w:tc>
          <w:tcPr>
            <w:tcW w:w="2520" w:type="dxa"/>
            <w:shd w:val="clear" w:color="auto" w:fill="auto"/>
          </w:tcPr>
          <w:p w:rsidR="0011629D" w:rsidRPr="00F44F1F" w:rsidRDefault="0011629D" w:rsidP="00D87D86">
            <w:pPr>
              <w:pStyle w:val="Default"/>
              <w:jc w:val="center"/>
              <w:rPr>
                <w:rFonts w:ascii="Arial Narrow" w:hAnsi="Arial Narrow"/>
                <w:b/>
                <w:sz w:val="22"/>
                <w:szCs w:val="22"/>
                <w:u w:val="single"/>
              </w:rPr>
            </w:pPr>
            <w:r w:rsidRPr="00F44F1F">
              <w:rPr>
                <w:rFonts w:ascii="Arial Narrow" w:hAnsi="Arial Narrow"/>
                <w:b/>
                <w:sz w:val="22"/>
                <w:szCs w:val="22"/>
                <w:u w:val="single"/>
              </w:rPr>
              <w:t>MEASURES</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(How will you know you’ve achieved your goals?)</w:t>
            </w:r>
          </w:p>
        </w:tc>
        <w:tc>
          <w:tcPr>
            <w:tcW w:w="2268" w:type="dxa"/>
            <w:shd w:val="clear" w:color="auto" w:fill="auto"/>
          </w:tcPr>
          <w:p w:rsidR="0011629D" w:rsidRPr="00F44F1F" w:rsidRDefault="0011629D" w:rsidP="00D87D86">
            <w:pPr>
              <w:pStyle w:val="Default"/>
              <w:jc w:val="center"/>
              <w:rPr>
                <w:rFonts w:ascii="Arial Narrow" w:hAnsi="Arial Narrow"/>
                <w:b/>
                <w:sz w:val="22"/>
                <w:szCs w:val="22"/>
                <w:u w:val="single"/>
              </w:rPr>
            </w:pPr>
            <w:r w:rsidRPr="00F44F1F">
              <w:rPr>
                <w:rFonts w:ascii="Arial Narrow" w:hAnsi="Arial Narrow"/>
                <w:b/>
                <w:sz w:val="22"/>
                <w:szCs w:val="22"/>
                <w:u w:val="single"/>
              </w:rPr>
              <w:t>RESULTS</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(What did you achieve?)</w:t>
            </w: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 xml:space="preserve">E.g. I want more children to come to </w:t>
            </w:r>
            <w:proofErr w:type="spellStart"/>
            <w:r w:rsidRPr="00F44F1F">
              <w:rPr>
                <w:rFonts w:ascii="Arial Narrow" w:hAnsi="Arial Narrow"/>
                <w:sz w:val="22"/>
                <w:szCs w:val="22"/>
              </w:rPr>
              <w:t>storytime</w:t>
            </w:r>
            <w:proofErr w:type="spellEnd"/>
            <w:r w:rsidRPr="00F44F1F">
              <w:rPr>
                <w:rFonts w:ascii="Arial Narrow" w:hAnsi="Arial Narrow"/>
                <w:sz w:val="22"/>
                <w:szCs w:val="22"/>
              </w:rPr>
              <w:t>.</w:t>
            </w:r>
          </w:p>
        </w:tc>
        <w:tc>
          <w:tcPr>
            <w:tcW w:w="2214"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E.g. One of our library’s objectives is to improve children’s attendance at library programs.</w:t>
            </w:r>
          </w:p>
        </w:tc>
        <w:tc>
          <w:tcPr>
            <w:tcW w:w="2520"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 xml:space="preserve">E.g. </w:t>
            </w:r>
            <w:proofErr w:type="spellStart"/>
            <w:r w:rsidRPr="00F44F1F">
              <w:rPr>
                <w:rFonts w:ascii="Arial Narrow" w:hAnsi="Arial Narrow"/>
                <w:sz w:val="22"/>
                <w:szCs w:val="22"/>
              </w:rPr>
              <w:t>Storytime</w:t>
            </w:r>
            <w:proofErr w:type="spellEnd"/>
            <w:r w:rsidRPr="00F44F1F">
              <w:rPr>
                <w:rFonts w:ascii="Arial Narrow" w:hAnsi="Arial Narrow"/>
                <w:sz w:val="22"/>
                <w:szCs w:val="22"/>
              </w:rPr>
              <w:t xml:space="preserve"> attendance will improve by 10% by this time next year.</w:t>
            </w:r>
          </w:p>
        </w:tc>
        <w:tc>
          <w:tcPr>
            <w:tcW w:w="2268"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 xml:space="preserve">E.g. </w:t>
            </w:r>
            <w:proofErr w:type="spellStart"/>
            <w:r w:rsidRPr="00F44F1F">
              <w:rPr>
                <w:rFonts w:ascii="Arial Narrow" w:hAnsi="Arial Narrow"/>
                <w:sz w:val="22"/>
                <w:szCs w:val="22"/>
              </w:rPr>
              <w:t>Storytime</w:t>
            </w:r>
            <w:proofErr w:type="spellEnd"/>
            <w:r w:rsidRPr="00F44F1F">
              <w:rPr>
                <w:rFonts w:ascii="Arial Narrow" w:hAnsi="Arial Narrow"/>
                <w:sz w:val="22"/>
                <w:szCs w:val="22"/>
              </w:rPr>
              <w:t xml:space="preserve"> attendance improved by 12%.</w:t>
            </w: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bl>
    <w:p w:rsidR="0011629D" w:rsidRPr="00F44F1F" w:rsidRDefault="0011629D" w:rsidP="0011629D">
      <w:pPr>
        <w:rPr>
          <w:rFonts w:ascii="Arial Narrow" w:hAnsi="Arial Narrow" w:cs="Arial"/>
        </w:rPr>
      </w:pPr>
      <w:r w:rsidRPr="00F44F1F">
        <w:rPr>
          <w:rFonts w:ascii="Arial Narrow" w:hAnsi="Arial Narrow" w:cs="Arial"/>
        </w:rPr>
        <w:br w:type="page"/>
      </w:r>
      <w:r w:rsidRPr="00F44F1F">
        <w:rPr>
          <w:rFonts w:ascii="Arial Narrow" w:hAnsi="Arial Narrow" w:cs="Arial"/>
          <w:b/>
        </w:rPr>
        <w:lastRenderedPageBreak/>
        <w:t>PART C:</w:t>
      </w:r>
      <w:r w:rsidRPr="00F44F1F">
        <w:rPr>
          <w:rFonts w:ascii="Arial Narrow" w:hAnsi="Arial Narrow" w:cs="Arial"/>
        </w:rPr>
        <w:t xml:space="preserve"> </w:t>
      </w:r>
      <w:r w:rsidRPr="00F44F1F">
        <w:rPr>
          <w:rFonts w:ascii="Arial Narrow" w:hAnsi="Arial Narrow" w:cs="Arial"/>
          <w:b/>
        </w:rPr>
        <w:t xml:space="preserve">Conversations </w:t>
      </w:r>
      <w:proofErr w:type="gramStart"/>
      <w:r w:rsidRPr="00F44F1F">
        <w:rPr>
          <w:rFonts w:ascii="Arial Narrow" w:hAnsi="Arial Narrow" w:cs="Arial"/>
          <w:b/>
        </w:rPr>
        <w:t>Throughout</w:t>
      </w:r>
      <w:proofErr w:type="gramEnd"/>
      <w:r w:rsidRPr="00F44F1F">
        <w:rPr>
          <w:rFonts w:ascii="Arial Narrow" w:hAnsi="Arial Narrow" w:cs="Arial"/>
          <w:b/>
        </w:rPr>
        <w:t xml:space="preserve"> The Year</w:t>
      </w:r>
    </w:p>
    <w:p w:rsidR="0011629D" w:rsidRPr="00F44F1F" w:rsidRDefault="0011629D" w:rsidP="0011629D">
      <w:pPr>
        <w:pStyle w:val="Default"/>
        <w:rPr>
          <w:rFonts w:ascii="Arial Narrow" w:hAnsi="Arial Narrow"/>
          <w:sz w:val="22"/>
          <w:szCs w:val="22"/>
        </w:rPr>
      </w:pPr>
      <w:r>
        <w:rPr>
          <w:rFonts w:ascii="Arial Narrow" w:hAnsi="Arial Narrow"/>
          <w:noProof/>
          <w:sz w:val="22"/>
          <w:szCs w:val="22"/>
          <w:lang w:eastAsia="en-CA"/>
        </w:rPr>
        <mc:AlternateContent>
          <mc:Choice Requires="wps">
            <w:drawing>
              <wp:anchor distT="0" distB="0" distL="114300" distR="114300" simplePos="0" relativeHeight="251676672" behindDoc="0" locked="0" layoutInCell="1" allowOverlap="1">
                <wp:simplePos x="0" y="0"/>
                <wp:positionH relativeFrom="column">
                  <wp:posOffset>4772025</wp:posOffset>
                </wp:positionH>
                <wp:positionV relativeFrom="paragraph">
                  <wp:posOffset>7739380</wp:posOffset>
                </wp:positionV>
                <wp:extent cx="128587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75.75pt;margin-top:609.4pt;width:101.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4</w:t>
                      </w:r>
                    </w:p>
                  </w:txbxContent>
                </v:textbox>
              </v:shape>
            </w:pict>
          </mc:Fallback>
        </mc:AlternateContent>
      </w:r>
      <w:r>
        <w:rPr>
          <w:rFonts w:ascii="Arial Narrow" w:hAnsi="Arial Narrow"/>
          <w:noProof/>
          <w:sz w:val="22"/>
          <w:szCs w:val="22"/>
          <w:lang w:eastAsia="en-CA"/>
        </w:rPr>
        <mc:AlternateContent>
          <mc:Choice Requires="wps">
            <w:drawing>
              <wp:anchor distT="0" distB="0" distL="114300" distR="114300" simplePos="0" relativeHeight="251675648" behindDoc="0" locked="0" layoutInCell="1" allowOverlap="1">
                <wp:simplePos x="0" y="0"/>
                <wp:positionH relativeFrom="column">
                  <wp:posOffset>5048250</wp:posOffset>
                </wp:positionH>
                <wp:positionV relativeFrom="paragraph">
                  <wp:posOffset>-394970</wp:posOffset>
                </wp:positionV>
                <wp:extent cx="96202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397.5pt;margin-top:-31.1pt;width:75.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sz w:val="22"/>
          <w:szCs w:val="22"/>
        </w:rPr>
        <w:t>The employee and his supervisor should complete this section throughout the year.  Performance management is an ongoing conversation between the employee (you), and your supervisor.  Use this section to record ongoing discussions with your supervisor throughout the year, whether they are informal and spontaneous or scheduled and focused.</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spacing w:after="240"/>
        <w:rPr>
          <w:rFonts w:ascii="Arial Narrow" w:hAnsi="Arial Narrow"/>
          <w:sz w:val="22"/>
          <w:szCs w:val="22"/>
        </w:rPr>
      </w:pPr>
      <w:r w:rsidRPr="00F44F1F">
        <w:rPr>
          <w:rFonts w:ascii="Arial Narrow" w:hAnsi="Arial Narrow"/>
          <w:sz w:val="22"/>
          <w:szCs w:val="22"/>
        </w:rPr>
        <w:t>Conversation topics normally include:</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Your progress in fulfilling your objectives.</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Problems you’ve encountered, how you dealt with them, and what you learned from the experience.</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Issues you’re dealing with and how your supervisor can provide support.</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Constructive feedback on your performance and how your supervisor can provide support.</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Your learning and career goals and how your supervisor can provide support.</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sz w:val="22"/>
          <w:szCs w:val="22"/>
        </w:rPr>
        <w:t xml:space="preserve">This section is for the benefit of you and your supervisor.  You can record as many or as few conversations as you like.  You can write as much or as little as you like.  Review these conversations with your reviewer(s) at the end of the performance period.   </w:t>
      </w:r>
    </w:p>
    <w:p w:rsidR="0011629D" w:rsidRDefault="0011629D" w:rsidP="0011629D">
      <w:pPr>
        <w:pStyle w:val="Default"/>
        <w:rPr>
          <w:rFonts w:ascii="Arial Narrow" w:hAnsi="Arial Narrow"/>
          <w:sz w:val="22"/>
          <w:szCs w:val="22"/>
        </w:rPr>
      </w:pPr>
    </w:p>
    <w:p w:rsidR="0011629D"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500"/>
      </w:tblGrid>
      <w:tr w:rsidR="0011629D" w:rsidRPr="00F44F1F" w:rsidTr="00D87D86">
        <w:tc>
          <w:tcPr>
            <w:tcW w:w="2148" w:type="dxa"/>
            <w:shd w:val="clear" w:color="auto" w:fill="auto"/>
          </w:tcPr>
          <w:p w:rsidR="0011629D" w:rsidRPr="00F44F1F" w:rsidRDefault="0011629D" w:rsidP="00D87D86">
            <w:pPr>
              <w:pStyle w:val="Default"/>
              <w:jc w:val="center"/>
              <w:rPr>
                <w:rFonts w:ascii="Arial Narrow" w:hAnsi="Arial Narrow"/>
                <w:b/>
                <w:sz w:val="22"/>
                <w:szCs w:val="22"/>
              </w:rPr>
            </w:pPr>
            <w:r w:rsidRPr="00F44F1F">
              <w:rPr>
                <w:rFonts w:ascii="Arial Narrow" w:hAnsi="Arial Narrow"/>
                <w:b/>
                <w:sz w:val="22"/>
                <w:szCs w:val="22"/>
              </w:rPr>
              <w:t>Conversation Date</w:t>
            </w:r>
          </w:p>
        </w:tc>
        <w:tc>
          <w:tcPr>
            <w:tcW w:w="7500" w:type="dxa"/>
            <w:shd w:val="clear" w:color="auto" w:fill="auto"/>
          </w:tcPr>
          <w:p w:rsidR="0011629D" w:rsidRPr="00F44F1F" w:rsidRDefault="0011629D" w:rsidP="00D87D86">
            <w:pPr>
              <w:pStyle w:val="Default"/>
              <w:jc w:val="center"/>
              <w:rPr>
                <w:rFonts w:ascii="Arial Narrow" w:hAnsi="Arial Narrow"/>
                <w:b/>
                <w:sz w:val="22"/>
                <w:szCs w:val="22"/>
              </w:rPr>
            </w:pPr>
            <w:r w:rsidRPr="00F44F1F">
              <w:rPr>
                <w:rFonts w:ascii="Arial Narrow" w:hAnsi="Arial Narrow"/>
                <w:b/>
                <w:sz w:val="22"/>
                <w:szCs w:val="22"/>
              </w:rPr>
              <w:t>Key Discussion Points</w:t>
            </w: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bl>
    <w:p w:rsidR="0011629D" w:rsidRPr="00F44F1F" w:rsidRDefault="0011629D" w:rsidP="0011629D">
      <w:pPr>
        <w:rPr>
          <w:rFonts w:ascii="Arial Narrow" w:hAnsi="Arial Narrow" w:cs="Arial"/>
        </w:rPr>
      </w:pPr>
      <w:r w:rsidRPr="00F44F1F">
        <w:rPr>
          <w:rFonts w:ascii="Arial Narrow" w:hAnsi="Arial Narrow" w:cs="Arial"/>
          <w:b/>
        </w:rPr>
        <w:br w:type="page"/>
      </w:r>
      <w:r w:rsidRPr="00F44F1F">
        <w:rPr>
          <w:rFonts w:ascii="Arial Narrow" w:hAnsi="Arial Narrow" w:cs="Arial"/>
          <w:b/>
        </w:rPr>
        <w:lastRenderedPageBreak/>
        <w:t>PART 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629D" w:rsidRPr="00F44F1F" w:rsidTr="00D87D86">
        <w:tc>
          <w:tcPr>
            <w:tcW w:w="9576" w:type="dxa"/>
            <w:shd w:val="clear" w:color="auto" w:fill="auto"/>
          </w:tcPr>
          <w:p w:rsidR="0011629D" w:rsidRPr="00F44F1F" w:rsidRDefault="0011629D" w:rsidP="00D87D86">
            <w:pPr>
              <w:pStyle w:val="Default"/>
              <w:rPr>
                <w:rFonts w:ascii="Arial Narrow" w:hAnsi="Arial Narrow"/>
                <w:sz w:val="22"/>
                <w:szCs w:val="22"/>
              </w:rPr>
            </w:pPr>
            <w:r>
              <w:rPr>
                <w:rFonts w:ascii="Arial Narrow" w:hAnsi="Arial Narrow"/>
                <w:b/>
                <w:noProof/>
                <w:sz w:val="22"/>
                <w:szCs w:val="22"/>
                <w:lang w:eastAsia="en-CA"/>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-391795</wp:posOffset>
                      </wp:positionV>
                      <wp:extent cx="96202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396pt;margin-top:-30.85pt;width:75.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wYhwIAABY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Pr>
                <w:rFonts w:ascii="Arial Narrow" w:hAnsi="Arial Narrow"/>
                <w:b/>
                <w:noProof/>
                <w:sz w:val="22"/>
                <w:szCs w:val="22"/>
                <w:lang w:eastAsia="en-CA"/>
              </w:rPr>
              <mc:AlternateContent>
                <mc:Choice Requires="wps">
                  <w:drawing>
                    <wp:anchor distT="0" distB="0" distL="114300" distR="114300" simplePos="0" relativeHeight="251679744" behindDoc="0" locked="0" layoutInCell="1" allowOverlap="1">
                      <wp:simplePos x="0" y="0"/>
                      <wp:positionH relativeFrom="column">
                        <wp:posOffset>4752975</wp:posOffset>
                      </wp:positionH>
                      <wp:positionV relativeFrom="paragraph">
                        <wp:posOffset>7742555</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374.25pt;margin-top:609.65pt;width:101.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4 of 4</w:t>
                            </w:r>
                          </w:p>
                        </w:txbxContent>
                      </v:textbox>
                    </v:shape>
                  </w:pict>
                </mc:Fallback>
              </mc:AlternateContent>
            </w:r>
            <w:r w:rsidRPr="00F44F1F">
              <w:rPr>
                <w:rFonts w:ascii="Arial Narrow" w:hAnsi="Arial Narrow"/>
                <w:sz w:val="22"/>
                <w:szCs w:val="22"/>
              </w:rPr>
              <w:t>Identify any courses, workshops, or other training taken by the employee over the past year:</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Identify any training or development activities that the employee wants to take or that the reviewer recommends that he take:</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bl>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PART E: General Comments</w:t>
      </w:r>
    </w:p>
    <w:p w:rsidR="0011629D" w:rsidRPr="00F44F1F" w:rsidRDefault="0011629D" w:rsidP="0011629D">
      <w:pPr>
        <w:pStyle w:val="Defaul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629D" w:rsidRPr="00F44F1F" w:rsidTr="00D87D86">
        <w:trPr>
          <w:trHeight w:val="2222"/>
        </w:trPr>
        <w:tc>
          <w:tcPr>
            <w:tcW w:w="9576"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Reviewer Comments:</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Employee Comments:</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bl>
    <w:p w:rsidR="0011629D" w:rsidRPr="00F44F1F" w:rsidRDefault="0011629D" w:rsidP="0011629D">
      <w:pPr>
        <w:rPr>
          <w:rFonts w:ascii="Arial Narrow" w:hAnsi="Arial Narrow" w:cs="Arial"/>
          <w:i/>
        </w:rPr>
      </w:pPr>
      <w:r w:rsidRPr="00F44F1F">
        <w:rPr>
          <w:rFonts w:ascii="Arial Narrow" w:hAnsi="Arial Narrow" w:cs="Arial"/>
          <w:i/>
        </w:rPr>
        <w:t>The employee and the reviewer(s) acknowledge that this assessment has been reviewed and discussed by signing and dating below.</w:t>
      </w:r>
    </w:p>
    <w:p w:rsidR="0011629D" w:rsidRPr="00F44F1F" w:rsidRDefault="0011629D" w:rsidP="0011629D">
      <w:pPr>
        <w:pStyle w:val="Default"/>
        <w:rPr>
          <w:rFonts w:ascii="Arial Narrow" w:hAnsi="Arial Narrow"/>
          <w:i/>
          <w:sz w:val="22"/>
          <w:szCs w:val="22"/>
        </w:rPr>
      </w:pPr>
    </w:p>
    <w:tbl>
      <w:tblPr>
        <w:tblW w:w="0" w:type="auto"/>
        <w:tblLook w:val="04A0" w:firstRow="1" w:lastRow="0" w:firstColumn="1" w:lastColumn="0" w:noHBand="0" w:noVBand="1"/>
      </w:tblPr>
      <w:tblGrid>
        <w:gridCol w:w="3192"/>
        <w:gridCol w:w="3192"/>
        <w:gridCol w:w="3192"/>
      </w:tblGrid>
      <w:tr w:rsidR="0011629D" w:rsidRPr="00F44F1F" w:rsidTr="00D87D86">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Employee Signature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Print Name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Date</w:t>
            </w:r>
          </w:p>
        </w:tc>
      </w:tr>
      <w:tr w:rsidR="0011629D" w:rsidRPr="00F44F1F" w:rsidTr="00D87D86">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Reviewer Signature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Print Name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Date</w:t>
            </w:r>
          </w:p>
        </w:tc>
      </w:tr>
      <w:tr w:rsidR="0011629D" w:rsidRPr="00F44F1F" w:rsidTr="00D87D86">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Reviewer Signature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Print Name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Date</w:t>
            </w:r>
          </w:p>
        </w:tc>
      </w:tr>
    </w:tbl>
    <w:p w:rsidR="0011629D" w:rsidRPr="0011629D" w:rsidRDefault="0011629D" w:rsidP="0011629D">
      <w:pPr>
        <w:pStyle w:val="Default"/>
        <w:rPr>
          <w:rFonts w:ascii="Arial Narrow" w:hAnsi="Arial Narrow"/>
          <w:sz w:val="4"/>
          <w:szCs w:val="4"/>
        </w:rPr>
      </w:pPr>
    </w:p>
    <w:sectPr w:rsidR="0011629D" w:rsidRPr="0011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CE6"/>
    <w:multiLevelType w:val="hybridMultilevel"/>
    <w:tmpl w:val="914EE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061522"/>
    <w:multiLevelType w:val="hybridMultilevel"/>
    <w:tmpl w:val="C706E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4C0652"/>
    <w:multiLevelType w:val="hybridMultilevel"/>
    <w:tmpl w:val="6174FDA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E6"/>
    <w:rsid w:val="0011629D"/>
    <w:rsid w:val="004C7CE6"/>
    <w:rsid w:val="00587FF0"/>
    <w:rsid w:val="006F58F2"/>
    <w:rsid w:val="008C1D5D"/>
    <w:rsid w:val="00B73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C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C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C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C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0</TotalTime>
  <Pages>7</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2</cp:revision>
  <dcterms:created xsi:type="dcterms:W3CDTF">2017-10-20T17:25:00Z</dcterms:created>
  <dcterms:modified xsi:type="dcterms:W3CDTF">2017-10-20T17:25:00Z</dcterms:modified>
</cp:coreProperties>
</file>